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40" w:rsidRDefault="000E7040">
      <w:r>
        <w:t>English Home learning Outline</w:t>
      </w:r>
    </w:p>
    <w:p w:rsidR="000E7040" w:rsidRPr="000E7040" w:rsidRDefault="000E7040">
      <w:pPr>
        <w:rPr>
          <w:b/>
          <w:u w:val="single"/>
        </w:rPr>
      </w:pPr>
      <w:r w:rsidRPr="000E7040">
        <w:rPr>
          <w:b/>
          <w:u w:val="single"/>
        </w:rPr>
        <w:t>‘Toynbee Talks’</w:t>
      </w:r>
    </w:p>
    <w:p w:rsidR="000E7040" w:rsidRDefault="000E7040">
      <w:r>
        <w:t xml:space="preserve">All home learning for English from years 7 to 9 will focus on establishing, developing and mastering public speaking skills, </w:t>
      </w:r>
      <w:r w:rsidR="00EE754F">
        <w:t>in preparation for</w:t>
      </w:r>
      <w:r>
        <w:t xml:space="preserve"> </w:t>
      </w:r>
      <w:r w:rsidRPr="00EE754F">
        <w:rPr>
          <w:b/>
        </w:rPr>
        <w:t>‘Toynbee talks’</w:t>
      </w:r>
      <w:r w:rsidR="00EE754F">
        <w:rPr>
          <w:b/>
        </w:rPr>
        <w:t xml:space="preserve"> </w:t>
      </w:r>
      <w:r w:rsidR="00EE754F" w:rsidRPr="00EE754F">
        <w:t>which will take place</w:t>
      </w:r>
      <w:r>
        <w:t xml:space="preserve"> once each term.</w:t>
      </w:r>
    </w:p>
    <w:p w:rsidR="000E7040" w:rsidRDefault="000E7040">
      <w:r>
        <w:t>At the beginning of each term, pupils will be given a topic for which they will need to prepare a short presentation for their class. The topic will be launched in</w:t>
      </w:r>
      <w:r w:rsidR="00EE754F">
        <w:t xml:space="preserve"> English</w:t>
      </w:r>
      <w:r>
        <w:t xml:space="preserve"> lessons and guidance will be shared via ‘Show my Homework’ and pupil planners.  For some presentations, pupils will be a given the choice to work as part of a pair or group.</w:t>
      </w:r>
    </w:p>
    <w:p w:rsidR="000E7040" w:rsidRDefault="000E7040">
      <w:r>
        <w:t xml:space="preserve">Lessons during a timetabled week will be dedicated to </w:t>
      </w:r>
      <w:r w:rsidRPr="000E7040">
        <w:rPr>
          <w:b/>
        </w:rPr>
        <w:t>‘Toynbee Talks’</w:t>
      </w:r>
      <w:r>
        <w:t xml:space="preserve"> where classes watch each other’s presentations.  Pupils will receive written feedback for each </w:t>
      </w:r>
      <w:r w:rsidR="00EE754F">
        <w:t xml:space="preserve">of their </w:t>
      </w:r>
      <w:r>
        <w:t>presentation</w:t>
      </w:r>
      <w:r w:rsidR="00EE754F">
        <w:t>s</w:t>
      </w:r>
      <w:r>
        <w:t>.</w:t>
      </w:r>
    </w:p>
    <w:p w:rsidR="000E7040" w:rsidRDefault="000E7040">
      <w:r>
        <w:t>In the summer term of year 9, pupils will deliver a slightly longer presentation as part of their GCSE English Language assessment.</w:t>
      </w:r>
    </w:p>
    <w:p w:rsidR="000E7040" w:rsidRDefault="00EE754F">
      <w:r>
        <w:t xml:space="preserve">In addition, we recommend that pupils to read independently to support their progress.  </w:t>
      </w:r>
      <w:r w:rsidR="000E7040">
        <w:t>Reading is the key to success in so many school subjects, and a valuable life skill that we believe all young people should practise.  To support all pupils with their reading development, we have a list of recommended texts, which support or extend the topics studied in English throughout years 7, 8, and 9. Parents could use these lists as a starting point to encourage independent reading.</w:t>
      </w:r>
    </w:p>
    <w:p w:rsidR="000E7040" w:rsidRDefault="000E7040"/>
    <w:p w:rsidR="000E7040" w:rsidRDefault="000E7040"/>
    <w:p w:rsidR="000E7040" w:rsidRDefault="000E7040"/>
    <w:p w:rsidR="000E7040" w:rsidRDefault="000E7040"/>
    <w:p w:rsidR="000E7040" w:rsidRDefault="000E7040"/>
    <w:p w:rsidR="000E7040" w:rsidRDefault="000E7040"/>
    <w:p w:rsidR="000E7040" w:rsidRDefault="000E7040"/>
    <w:p w:rsidR="000E7040" w:rsidRDefault="000E7040"/>
    <w:p w:rsidR="000E7040" w:rsidRDefault="000E7040"/>
    <w:p w:rsidR="000E7040" w:rsidRDefault="000E7040"/>
    <w:p w:rsidR="000E7040" w:rsidRDefault="000E7040"/>
    <w:p w:rsidR="000E7040" w:rsidRDefault="000E7040"/>
    <w:p w:rsidR="000E7040" w:rsidRDefault="000E7040"/>
    <w:p w:rsidR="000E7040" w:rsidRDefault="000E7040"/>
    <w:p w:rsidR="000E7040" w:rsidRDefault="000E7040">
      <w:pPr>
        <w:sectPr w:rsidR="000E704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E7040" w:rsidRDefault="000E7040" w:rsidP="000E7040">
      <w:pPr>
        <w:spacing w:after="0" w:line="240" w:lineRule="auto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0E7040">
        <w:rPr>
          <w:b/>
        </w:rPr>
        <w:t>Autumn Term</w:t>
      </w:r>
      <w:r w:rsidRPr="000E7040">
        <w:rPr>
          <w:b/>
        </w:rPr>
        <w:tab/>
      </w:r>
      <w:r w:rsidRPr="000E7040">
        <w:rPr>
          <w:b/>
        </w:rPr>
        <w:tab/>
      </w:r>
      <w:r w:rsidRPr="000E7040">
        <w:rPr>
          <w:b/>
        </w:rPr>
        <w:tab/>
      </w:r>
      <w:r w:rsidRPr="000E7040">
        <w:rPr>
          <w:b/>
        </w:rPr>
        <w:tab/>
        <w:t>Spring Term</w:t>
      </w:r>
      <w:r w:rsidRPr="000E7040">
        <w:rPr>
          <w:b/>
        </w:rPr>
        <w:tab/>
      </w:r>
      <w:r w:rsidRPr="000E7040">
        <w:rPr>
          <w:b/>
        </w:rPr>
        <w:tab/>
      </w:r>
      <w:r w:rsidRPr="000E7040">
        <w:rPr>
          <w:b/>
        </w:rPr>
        <w:tab/>
      </w:r>
      <w:r w:rsidRPr="000E7040">
        <w:rPr>
          <w:b/>
        </w:rPr>
        <w:tab/>
      </w:r>
      <w:r>
        <w:rPr>
          <w:b/>
        </w:rPr>
        <w:tab/>
      </w:r>
      <w:r w:rsidRPr="000E7040">
        <w:rPr>
          <w:b/>
        </w:rPr>
        <w:t>Summer Term</w:t>
      </w:r>
    </w:p>
    <w:p w:rsidR="000E7040" w:rsidRPr="000E7040" w:rsidRDefault="000E7040" w:rsidP="000E7040">
      <w:pPr>
        <w:spacing w:after="0" w:line="240" w:lineRule="auto"/>
        <w:rPr>
          <w:b/>
          <w:color w:val="0070C0"/>
        </w:rPr>
      </w:pPr>
      <w:r w:rsidRPr="000E7040">
        <w:rPr>
          <w:b/>
          <w:color w:val="0070C0"/>
        </w:rPr>
        <w:tab/>
      </w:r>
      <w:r w:rsidRPr="000E7040">
        <w:rPr>
          <w:b/>
          <w:color w:val="0070C0"/>
        </w:rPr>
        <w:tab/>
      </w:r>
      <w:r w:rsidRPr="000E7040">
        <w:rPr>
          <w:b/>
          <w:color w:val="0070C0"/>
        </w:rPr>
        <w:tab/>
      </w:r>
      <w:r w:rsidRPr="000E7040">
        <w:rPr>
          <w:b/>
          <w:color w:val="0070C0"/>
        </w:rPr>
        <w:tab/>
      </w:r>
      <w:r w:rsidRPr="000E7040">
        <w:rPr>
          <w:b/>
        </w:rPr>
        <w:tab/>
        <w:t>Focus</w:t>
      </w:r>
      <w:r w:rsidRPr="000E7040">
        <w:rPr>
          <w:b/>
        </w:rPr>
        <w:tab/>
      </w:r>
      <w:r w:rsidRPr="000E7040">
        <w:rPr>
          <w:b/>
        </w:rPr>
        <w:tab/>
      </w:r>
      <w:r w:rsidRPr="000E7040">
        <w:rPr>
          <w:b/>
        </w:rPr>
        <w:tab/>
      </w:r>
      <w:r w:rsidRPr="000E7040">
        <w:rPr>
          <w:b/>
        </w:rPr>
        <w:tab/>
      </w:r>
      <w:r w:rsidRPr="000E7040">
        <w:rPr>
          <w:b/>
        </w:rPr>
        <w:tab/>
      </w:r>
      <w:proofErr w:type="spellStart"/>
      <w:r w:rsidRPr="000E7040">
        <w:rPr>
          <w:b/>
        </w:rPr>
        <w:t>Focus</w:t>
      </w:r>
      <w:proofErr w:type="spellEnd"/>
      <w:r w:rsidRPr="000E7040">
        <w:rPr>
          <w:b/>
        </w:rPr>
        <w:tab/>
      </w:r>
      <w:r w:rsidRPr="000E7040">
        <w:rPr>
          <w:b/>
        </w:rPr>
        <w:tab/>
      </w:r>
      <w:r w:rsidRPr="000E7040">
        <w:rPr>
          <w:b/>
        </w:rPr>
        <w:tab/>
      </w:r>
      <w:r w:rsidRPr="000E7040">
        <w:rPr>
          <w:b/>
        </w:rPr>
        <w:tab/>
      </w:r>
      <w:r w:rsidRPr="000E7040">
        <w:rPr>
          <w:b/>
        </w:rPr>
        <w:tab/>
      </w:r>
      <w:r>
        <w:rPr>
          <w:b/>
        </w:rPr>
        <w:tab/>
      </w:r>
      <w:proofErr w:type="spellStart"/>
      <w:r w:rsidRPr="000E7040">
        <w:rPr>
          <w:b/>
        </w:rPr>
        <w:t>Focus</w:t>
      </w:r>
      <w:proofErr w:type="spellEnd"/>
    </w:p>
    <w:p w:rsidR="000E7040" w:rsidRPr="000E7040" w:rsidRDefault="000E7040">
      <w:pPr>
        <w:rPr>
          <w:color w:val="0070C0"/>
        </w:rPr>
      </w:pPr>
    </w:p>
    <w:p w:rsidR="000E7040" w:rsidRPr="000E7040" w:rsidRDefault="000E7040" w:rsidP="000E7040">
      <w:pPr>
        <w:spacing w:after="0" w:line="240" w:lineRule="auto"/>
        <w:rPr>
          <w:b/>
          <w:color w:val="0070C0"/>
        </w:rPr>
      </w:pPr>
      <w:r w:rsidRPr="000E7040">
        <w:rPr>
          <w:b/>
          <w:color w:val="0070C0"/>
        </w:rPr>
        <w:t>Year 7</w:t>
      </w:r>
      <w:r w:rsidRPr="000E7040">
        <w:rPr>
          <w:b/>
          <w:color w:val="0070C0"/>
        </w:rPr>
        <w:tab/>
      </w:r>
      <w:r w:rsidRPr="000E7040">
        <w:rPr>
          <w:b/>
          <w:color w:val="0070C0"/>
        </w:rPr>
        <w:tab/>
      </w:r>
      <w:r w:rsidRPr="000E7040">
        <w:rPr>
          <w:b/>
          <w:color w:val="0070C0"/>
        </w:rPr>
        <w:tab/>
      </w:r>
      <w:r w:rsidRPr="000E7040">
        <w:rPr>
          <w:b/>
          <w:color w:val="0070C0"/>
        </w:rPr>
        <w:tab/>
      </w:r>
      <w:r w:rsidRPr="000E7040">
        <w:rPr>
          <w:b/>
          <w:color w:val="0070C0"/>
        </w:rPr>
        <w:tab/>
        <w:t>Toynbee so Far</w:t>
      </w:r>
      <w:r w:rsidRPr="000E7040">
        <w:rPr>
          <w:b/>
          <w:color w:val="0070C0"/>
        </w:rPr>
        <w:tab/>
      </w:r>
      <w:r w:rsidRPr="000E7040">
        <w:rPr>
          <w:b/>
          <w:color w:val="0070C0"/>
        </w:rPr>
        <w:tab/>
      </w:r>
      <w:r w:rsidRPr="000E7040">
        <w:rPr>
          <w:b/>
          <w:color w:val="0070C0"/>
        </w:rPr>
        <w:tab/>
      </w:r>
      <w:r w:rsidRPr="000E7040">
        <w:rPr>
          <w:b/>
          <w:color w:val="0070C0"/>
        </w:rPr>
        <w:tab/>
        <w:t>My Favourite Book</w:t>
      </w:r>
      <w:r w:rsidRPr="000E7040">
        <w:rPr>
          <w:b/>
          <w:color w:val="0070C0"/>
        </w:rPr>
        <w:tab/>
      </w:r>
      <w:r w:rsidRPr="000E7040">
        <w:rPr>
          <w:b/>
          <w:color w:val="0070C0"/>
        </w:rPr>
        <w:tab/>
      </w:r>
      <w:r w:rsidRPr="000E7040">
        <w:rPr>
          <w:b/>
          <w:color w:val="0070C0"/>
        </w:rPr>
        <w:tab/>
      </w:r>
      <w:r>
        <w:rPr>
          <w:b/>
          <w:color w:val="0070C0"/>
        </w:rPr>
        <w:tab/>
      </w:r>
      <w:r w:rsidRPr="000E7040">
        <w:rPr>
          <w:b/>
          <w:color w:val="0070C0"/>
        </w:rPr>
        <w:t xml:space="preserve">Life in as a Teenager </w:t>
      </w:r>
    </w:p>
    <w:p w:rsidR="000E7040" w:rsidRDefault="000E7040" w:rsidP="000E7040">
      <w:pPr>
        <w:spacing w:after="0" w:line="240" w:lineRule="auto"/>
        <w:rPr>
          <w:b/>
        </w:rPr>
      </w:pPr>
      <w:r>
        <w:rPr>
          <w:b/>
        </w:rPr>
        <w:t>Presentation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  <w:r w:rsidRPr="000E7040">
        <w:rPr>
          <w:b/>
          <w:vertAlign w:val="superscript"/>
        </w:rPr>
        <w:t>th</w:t>
      </w:r>
      <w:r>
        <w:rPr>
          <w:b/>
        </w:rPr>
        <w:t xml:space="preserve"> October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Pr="000E7040">
        <w:rPr>
          <w:b/>
          <w:vertAlign w:val="superscript"/>
        </w:rPr>
        <w:t>th</w:t>
      </w:r>
      <w:r>
        <w:rPr>
          <w:b/>
        </w:rPr>
        <w:t xml:space="preserve"> March </w:t>
      </w:r>
      <w:r w:rsidRPr="000E7040">
        <w:rPr>
          <w:b/>
          <w:sz w:val="20"/>
        </w:rPr>
        <w:t>(World Book Day: 7</w:t>
      </w:r>
      <w:r w:rsidRPr="000E7040">
        <w:rPr>
          <w:b/>
          <w:sz w:val="20"/>
          <w:vertAlign w:val="superscript"/>
        </w:rPr>
        <w:t>th</w:t>
      </w:r>
      <w:r w:rsidRPr="000E7040">
        <w:rPr>
          <w:b/>
          <w:sz w:val="20"/>
        </w:rPr>
        <w:t xml:space="preserve"> March)</w:t>
      </w:r>
      <w:r>
        <w:rPr>
          <w:b/>
        </w:rPr>
        <w:tab/>
      </w:r>
      <w:r>
        <w:rPr>
          <w:b/>
        </w:rPr>
        <w:tab/>
        <w:t>10</w:t>
      </w:r>
      <w:r w:rsidRPr="000E7040">
        <w:rPr>
          <w:b/>
          <w:vertAlign w:val="superscript"/>
        </w:rPr>
        <w:t>th</w:t>
      </w:r>
      <w:r>
        <w:rPr>
          <w:b/>
        </w:rPr>
        <w:t xml:space="preserve"> June</w:t>
      </w:r>
    </w:p>
    <w:p w:rsidR="000E7040" w:rsidRDefault="000E7040" w:rsidP="000E7040">
      <w:pPr>
        <w:spacing w:after="0" w:line="240" w:lineRule="auto"/>
        <w:rPr>
          <w:b/>
        </w:rPr>
      </w:pPr>
      <w:r>
        <w:rPr>
          <w:b/>
        </w:rPr>
        <w:t>Week beginning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E7040" w:rsidRDefault="000E7040" w:rsidP="000E7040">
      <w:pPr>
        <w:spacing w:after="0" w:line="240" w:lineRule="auto"/>
        <w:rPr>
          <w:b/>
          <w:color w:val="0070C0"/>
        </w:rPr>
      </w:pPr>
      <w:r w:rsidRPr="000E7040">
        <w:rPr>
          <w:b/>
          <w:color w:val="0070C0"/>
        </w:rPr>
        <w:tab/>
      </w:r>
      <w:r w:rsidRPr="000E7040">
        <w:rPr>
          <w:b/>
          <w:color w:val="0070C0"/>
        </w:rPr>
        <w:tab/>
      </w:r>
      <w:r w:rsidRPr="000E7040">
        <w:rPr>
          <w:b/>
          <w:color w:val="0070C0"/>
        </w:rPr>
        <w:tab/>
      </w:r>
      <w:r w:rsidRPr="000E7040">
        <w:rPr>
          <w:b/>
          <w:color w:val="0070C0"/>
        </w:rPr>
        <w:tab/>
      </w:r>
      <w:r w:rsidRPr="000E7040">
        <w:rPr>
          <w:b/>
          <w:color w:val="0070C0"/>
        </w:rPr>
        <w:tab/>
        <w:t>Myths &amp; Legends</w:t>
      </w:r>
    </w:p>
    <w:p w:rsidR="000E7040" w:rsidRPr="000E7040" w:rsidRDefault="000E7040" w:rsidP="000E70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0E7040">
        <w:rPr>
          <w:b/>
        </w:rPr>
        <w:t>3</w:t>
      </w:r>
      <w:r w:rsidRPr="000E7040">
        <w:rPr>
          <w:b/>
          <w:vertAlign w:val="superscript"/>
        </w:rPr>
        <w:t>rd</w:t>
      </w:r>
      <w:r w:rsidRPr="000E7040">
        <w:rPr>
          <w:b/>
        </w:rPr>
        <w:t xml:space="preserve"> December</w:t>
      </w:r>
    </w:p>
    <w:p w:rsidR="000E7040" w:rsidRDefault="000E7040" w:rsidP="000E7040">
      <w:pPr>
        <w:spacing w:after="0" w:line="240" w:lineRule="auto"/>
        <w:rPr>
          <w:b/>
        </w:rPr>
      </w:pPr>
    </w:p>
    <w:p w:rsidR="000E7040" w:rsidRDefault="000E7040" w:rsidP="000E704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E7040" w:rsidRDefault="000E7040" w:rsidP="000E7040">
      <w:pPr>
        <w:spacing w:after="0" w:line="240" w:lineRule="auto"/>
        <w:rPr>
          <w:b/>
        </w:rPr>
      </w:pPr>
    </w:p>
    <w:p w:rsidR="000E7040" w:rsidRPr="000E7040" w:rsidRDefault="000E7040" w:rsidP="000E704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E7040" w:rsidRPr="000E7040" w:rsidRDefault="000E7040">
      <w:pPr>
        <w:rPr>
          <w:b/>
          <w:color w:val="00B050"/>
        </w:rPr>
      </w:pPr>
      <w:r>
        <w:rPr>
          <w:b/>
        </w:rPr>
        <w:tab/>
      </w:r>
    </w:p>
    <w:p w:rsidR="000E7040" w:rsidRPr="000E7040" w:rsidRDefault="000E7040" w:rsidP="000E7040">
      <w:pPr>
        <w:spacing w:after="0" w:line="240" w:lineRule="auto"/>
        <w:rPr>
          <w:b/>
          <w:color w:val="00B050"/>
        </w:rPr>
      </w:pPr>
      <w:r w:rsidRPr="000E7040">
        <w:rPr>
          <w:b/>
          <w:color w:val="00B050"/>
        </w:rPr>
        <w:t>Year 8</w:t>
      </w:r>
      <w:r w:rsidRPr="000E7040">
        <w:rPr>
          <w:b/>
          <w:color w:val="00B050"/>
        </w:rPr>
        <w:tab/>
      </w:r>
      <w:r w:rsidRPr="000E7040">
        <w:rPr>
          <w:b/>
          <w:color w:val="00B050"/>
        </w:rPr>
        <w:tab/>
      </w:r>
      <w:r w:rsidRPr="000E7040">
        <w:rPr>
          <w:b/>
          <w:color w:val="00B050"/>
        </w:rPr>
        <w:tab/>
      </w:r>
      <w:r w:rsidRPr="000E7040">
        <w:rPr>
          <w:b/>
          <w:color w:val="00B050"/>
        </w:rPr>
        <w:tab/>
      </w:r>
      <w:r w:rsidRPr="000E7040">
        <w:rPr>
          <w:b/>
          <w:color w:val="00B050"/>
        </w:rPr>
        <w:tab/>
        <w:t>Real Crime</w:t>
      </w:r>
      <w:r w:rsidRPr="000E7040">
        <w:rPr>
          <w:b/>
          <w:color w:val="00B050"/>
        </w:rPr>
        <w:tab/>
      </w:r>
      <w:r w:rsidRPr="000E7040">
        <w:rPr>
          <w:b/>
          <w:color w:val="00B050"/>
        </w:rPr>
        <w:tab/>
      </w:r>
      <w:r w:rsidRPr="000E7040">
        <w:rPr>
          <w:b/>
          <w:color w:val="00B050"/>
        </w:rPr>
        <w:tab/>
      </w:r>
      <w:r w:rsidRPr="000E7040">
        <w:rPr>
          <w:b/>
          <w:color w:val="00B050"/>
        </w:rPr>
        <w:tab/>
        <w:t>Poetry on theme of Conflict</w:t>
      </w:r>
      <w:r w:rsidRPr="000E7040">
        <w:rPr>
          <w:b/>
          <w:color w:val="00B050"/>
        </w:rPr>
        <w:tab/>
      </w:r>
      <w:r w:rsidRPr="000E7040">
        <w:rPr>
          <w:b/>
          <w:color w:val="00B050"/>
        </w:rPr>
        <w:tab/>
      </w:r>
      <w:r w:rsidRPr="000E7040">
        <w:rPr>
          <w:b/>
          <w:color w:val="00B050"/>
        </w:rPr>
        <w:tab/>
        <w:t xml:space="preserve">Shakespeare – an extract </w:t>
      </w:r>
    </w:p>
    <w:p w:rsidR="000E7040" w:rsidRPr="000E7040" w:rsidRDefault="000E7040" w:rsidP="000E7040">
      <w:pPr>
        <w:spacing w:after="0" w:line="240" w:lineRule="auto"/>
        <w:ind w:left="10800" w:firstLine="720"/>
        <w:rPr>
          <w:b/>
          <w:color w:val="00B050"/>
        </w:rPr>
      </w:pPr>
      <w:proofErr w:type="gramStart"/>
      <w:r w:rsidRPr="000E7040">
        <w:rPr>
          <w:b/>
          <w:color w:val="00B050"/>
        </w:rPr>
        <w:t>from</w:t>
      </w:r>
      <w:proofErr w:type="gramEnd"/>
      <w:r w:rsidRPr="000E7040">
        <w:rPr>
          <w:b/>
          <w:color w:val="00B050"/>
        </w:rPr>
        <w:t xml:space="preserve"> a play or poem</w:t>
      </w:r>
    </w:p>
    <w:p w:rsidR="000E7040" w:rsidRDefault="000E7040" w:rsidP="000E7040">
      <w:pPr>
        <w:spacing w:after="0" w:line="240" w:lineRule="auto"/>
        <w:rPr>
          <w:b/>
        </w:rPr>
      </w:pPr>
      <w:r w:rsidRPr="000E7040">
        <w:rPr>
          <w:b/>
        </w:rPr>
        <w:t>Presentation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E7040" w:rsidRPr="000E7040" w:rsidRDefault="000E7040" w:rsidP="000E7040">
      <w:pPr>
        <w:spacing w:after="0" w:line="240" w:lineRule="auto"/>
        <w:rPr>
          <w:b/>
        </w:rPr>
      </w:pPr>
      <w:r>
        <w:rPr>
          <w:b/>
        </w:rPr>
        <w:t>Week beginning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  <w:r w:rsidRPr="000E7040">
        <w:rPr>
          <w:b/>
          <w:vertAlign w:val="superscript"/>
        </w:rPr>
        <w:t>th</w:t>
      </w:r>
      <w:r>
        <w:rPr>
          <w:b/>
        </w:rPr>
        <w:t xml:space="preserve"> October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Pr="000E7040">
        <w:rPr>
          <w:b/>
          <w:vertAlign w:val="superscript"/>
        </w:rPr>
        <w:t>th</w:t>
      </w:r>
      <w:r>
        <w:rPr>
          <w:b/>
        </w:rPr>
        <w:t xml:space="preserve"> March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 w:rsidRPr="000E7040">
        <w:rPr>
          <w:b/>
          <w:vertAlign w:val="superscript"/>
        </w:rPr>
        <w:t>th</w:t>
      </w:r>
      <w:r>
        <w:rPr>
          <w:b/>
        </w:rPr>
        <w:t xml:space="preserve"> June</w:t>
      </w:r>
    </w:p>
    <w:p w:rsidR="000E7040" w:rsidRDefault="000E7040" w:rsidP="000E7040">
      <w:pPr>
        <w:spacing w:after="0" w:line="240" w:lineRule="auto"/>
        <w:ind w:left="288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E7040" w:rsidRDefault="000E7040" w:rsidP="000E7040">
      <w:pPr>
        <w:spacing w:after="0" w:line="240" w:lineRule="auto"/>
        <w:ind w:left="2880" w:firstLine="720"/>
        <w:rPr>
          <w:b/>
        </w:rPr>
      </w:pPr>
    </w:p>
    <w:p w:rsidR="000E7040" w:rsidRDefault="000E7040" w:rsidP="000E7040">
      <w:pPr>
        <w:spacing w:after="0" w:line="240" w:lineRule="auto"/>
        <w:ind w:left="2880" w:firstLine="720"/>
        <w:rPr>
          <w:b/>
        </w:rPr>
      </w:pPr>
    </w:p>
    <w:p w:rsidR="000E7040" w:rsidRDefault="000E7040" w:rsidP="000E7040">
      <w:pPr>
        <w:spacing w:after="0" w:line="240" w:lineRule="auto"/>
        <w:ind w:left="2880" w:firstLine="720"/>
        <w:rPr>
          <w:b/>
        </w:rPr>
      </w:pPr>
    </w:p>
    <w:p w:rsidR="000E7040" w:rsidRDefault="000E7040" w:rsidP="000E7040">
      <w:pPr>
        <w:spacing w:after="0" w:line="240" w:lineRule="auto"/>
        <w:ind w:left="2880" w:firstLine="720"/>
        <w:rPr>
          <w:b/>
        </w:rPr>
      </w:pPr>
    </w:p>
    <w:p w:rsidR="000E7040" w:rsidRPr="000E7040" w:rsidRDefault="000E7040" w:rsidP="000E7040">
      <w:pPr>
        <w:spacing w:after="0" w:line="240" w:lineRule="auto"/>
        <w:ind w:left="2880" w:firstLine="720"/>
        <w:rPr>
          <w:b/>
        </w:rPr>
      </w:pPr>
    </w:p>
    <w:p w:rsidR="000E7040" w:rsidRPr="000E7040" w:rsidRDefault="000E7040" w:rsidP="000E7040">
      <w:pPr>
        <w:spacing w:after="0" w:line="240" w:lineRule="auto"/>
        <w:rPr>
          <w:b/>
          <w:color w:val="FF3399"/>
        </w:rPr>
      </w:pPr>
      <w:r w:rsidRPr="000E7040">
        <w:rPr>
          <w:b/>
          <w:color w:val="FF3399"/>
        </w:rPr>
        <w:t>Year 9</w:t>
      </w:r>
      <w:r w:rsidRPr="000E7040">
        <w:rPr>
          <w:b/>
          <w:color w:val="FF3399"/>
        </w:rPr>
        <w:tab/>
      </w:r>
      <w:r w:rsidRPr="000E7040">
        <w:rPr>
          <w:b/>
          <w:color w:val="FF3399"/>
        </w:rPr>
        <w:tab/>
      </w:r>
      <w:r w:rsidRPr="000E7040">
        <w:rPr>
          <w:b/>
          <w:color w:val="FF3399"/>
        </w:rPr>
        <w:tab/>
      </w:r>
      <w:r w:rsidRPr="000E7040">
        <w:rPr>
          <w:b/>
          <w:color w:val="FF3399"/>
        </w:rPr>
        <w:tab/>
      </w:r>
      <w:r w:rsidRPr="000E7040">
        <w:rPr>
          <w:b/>
          <w:color w:val="FF3399"/>
        </w:rPr>
        <w:tab/>
        <w:t>Gothic Writing</w:t>
      </w:r>
      <w:r w:rsidRPr="000E7040">
        <w:rPr>
          <w:b/>
          <w:color w:val="FF3399"/>
        </w:rPr>
        <w:tab/>
      </w:r>
      <w:r w:rsidRPr="000E7040">
        <w:rPr>
          <w:b/>
          <w:color w:val="FF3399"/>
        </w:rPr>
        <w:tab/>
      </w:r>
      <w:r w:rsidRPr="000E7040">
        <w:rPr>
          <w:b/>
          <w:color w:val="FF3399"/>
        </w:rPr>
        <w:tab/>
      </w:r>
      <w:r w:rsidRPr="000E7040">
        <w:rPr>
          <w:b/>
          <w:color w:val="FF3399"/>
        </w:rPr>
        <w:tab/>
      </w:r>
      <w:proofErr w:type="gramStart"/>
      <w:r w:rsidRPr="000E7040">
        <w:rPr>
          <w:b/>
          <w:color w:val="FF3399"/>
        </w:rPr>
        <w:t>T</w:t>
      </w:r>
      <w:r w:rsidR="007952F4">
        <w:rPr>
          <w:b/>
          <w:color w:val="FF3399"/>
        </w:rPr>
        <w:t>he</w:t>
      </w:r>
      <w:proofErr w:type="gramEnd"/>
      <w:r w:rsidR="007952F4">
        <w:rPr>
          <w:b/>
          <w:color w:val="FF3399"/>
        </w:rPr>
        <w:t xml:space="preserve"> I</w:t>
      </w:r>
      <w:bookmarkStart w:id="0" w:name="_GoBack"/>
      <w:bookmarkEnd w:id="0"/>
      <w:r w:rsidRPr="000E7040">
        <w:rPr>
          <w:b/>
          <w:color w:val="FF3399"/>
        </w:rPr>
        <w:t>mportance of the Curriculum</w:t>
      </w:r>
      <w:r w:rsidRPr="000E7040">
        <w:rPr>
          <w:b/>
          <w:color w:val="FF3399"/>
        </w:rPr>
        <w:tab/>
      </w:r>
      <w:r w:rsidRPr="000E7040">
        <w:rPr>
          <w:b/>
          <w:color w:val="FF3399"/>
        </w:rPr>
        <w:tab/>
        <w:t>GCSE Presentation</w:t>
      </w:r>
    </w:p>
    <w:p w:rsidR="000E7040" w:rsidRDefault="000E7040" w:rsidP="000E7040">
      <w:pPr>
        <w:spacing w:after="0" w:line="240" w:lineRule="auto"/>
        <w:rPr>
          <w:b/>
        </w:rPr>
      </w:pPr>
      <w:r w:rsidRPr="000E7040">
        <w:rPr>
          <w:b/>
        </w:rPr>
        <w:t>Presentation 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E3321" w:rsidRPr="000E7040" w:rsidRDefault="000E7040" w:rsidP="000E3321">
      <w:pPr>
        <w:spacing w:after="0" w:line="240" w:lineRule="auto"/>
        <w:rPr>
          <w:b/>
        </w:rPr>
      </w:pPr>
      <w:r>
        <w:rPr>
          <w:b/>
        </w:rPr>
        <w:t>Week beginning</w:t>
      </w:r>
      <w:r w:rsidR="000E3321">
        <w:rPr>
          <w:b/>
        </w:rPr>
        <w:tab/>
      </w:r>
      <w:r w:rsidR="000E3321">
        <w:rPr>
          <w:b/>
        </w:rPr>
        <w:tab/>
      </w:r>
      <w:r w:rsidR="000E3321">
        <w:rPr>
          <w:b/>
        </w:rPr>
        <w:tab/>
      </w:r>
      <w:r w:rsidR="000E3321">
        <w:rPr>
          <w:b/>
        </w:rPr>
        <w:t>29</w:t>
      </w:r>
      <w:r w:rsidR="000E3321" w:rsidRPr="000E7040">
        <w:rPr>
          <w:b/>
          <w:vertAlign w:val="superscript"/>
        </w:rPr>
        <w:t>th</w:t>
      </w:r>
      <w:r w:rsidR="000E3321">
        <w:rPr>
          <w:b/>
        </w:rPr>
        <w:t xml:space="preserve"> October</w:t>
      </w:r>
      <w:r w:rsidR="000E3321">
        <w:rPr>
          <w:b/>
        </w:rPr>
        <w:tab/>
      </w:r>
      <w:r w:rsidR="000E3321">
        <w:rPr>
          <w:b/>
        </w:rPr>
        <w:tab/>
      </w:r>
      <w:r w:rsidR="000E3321">
        <w:rPr>
          <w:b/>
        </w:rPr>
        <w:tab/>
      </w:r>
      <w:r w:rsidR="000E3321">
        <w:rPr>
          <w:b/>
        </w:rPr>
        <w:tab/>
      </w:r>
      <w:r w:rsidR="000E3321">
        <w:rPr>
          <w:b/>
        </w:rPr>
        <w:t>4</w:t>
      </w:r>
      <w:r w:rsidR="000E3321" w:rsidRPr="000E7040">
        <w:rPr>
          <w:b/>
          <w:vertAlign w:val="superscript"/>
        </w:rPr>
        <w:t>th</w:t>
      </w:r>
      <w:r w:rsidR="000E3321">
        <w:rPr>
          <w:b/>
        </w:rPr>
        <w:t xml:space="preserve"> March</w:t>
      </w:r>
      <w:r w:rsidR="000E3321">
        <w:rPr>
          <w:b/>
        </w:rPr>
        <w:tab/>
      </w:r>
      <w:r w:rsidR="000E3321">
        <w:rPr>
          <w:b/>
        </w:rPr>
        <w:tab/>
      </w:r>
      <w:r w:rsidR="000E3321">
        <w:rPr>
          <w:b/>
        </w:rPr>
        <w:tab/>
      </w:r>
      <w:r w:rsidR="000E3321">
        <w:rPr>
          <w:b/>
        </w:rPr>
        <w:tab/>
      </w:r>
      <w:r w:rsidR="000E3321">
        <w:rPr>
          <w:b/>
        </w:rPr>
        <w:tab/>
      </w:r>
      <w:r w:rsidR="000E3321">
        <w:rPr>
          <w:b/>
        </w:rPr>
        <w:t>10</w:t>
      </w:r>
      <w:r w:rsidR="000E3321" w:rsidRPr="000E7040">
        <w:rPr>
          <w:b/>
          <w:vertAlign w:val="superscript"/>
        </w:rPr>
        <w:t>th</w:t>
      </w:r>
      <w:r w:rsidR="000E3321">
        <w:rPr>
          <w:b/>
        </w:rPr>
        <w:t xml:space="preserve"> June</w:t>
      </w:r>
    </w:p>
    <w:p w:rsidR="000E7040" w:rsidRDefault="000E7040" w:rsidP="000E7040">
      <w:pPr>
        <w:spacing w:after="0" w:line="240" w:lineRule="auto"/>
        <w:rPr>
          <w:b/>
        </w:rPr>
      </w:pPr>
    </w:p>
    <w:p w:rsidR="000E3321" w:rsidRPr="000E7040" w:rsidRDefault="000E3321">
      <w:pPr>
        <w:spacing w:after="0" w:line="240" w:lineRule="auto"/>
        <w:rPr>
          <w:b/>
        </w:rPr>
      </w:pPr>
    </w:p>
    <w:sectPr w:rsidR="000E3321" w:rsidRPr="000E7040" w:rsidSect="000E704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40"/>
    <w:rsid w:val="000E3321"/>
    <w:rsid w:val="000E7040"/>
    <w:rsid w:val="00106D5C"/>
    <w:rsid w:val="007952F4"/>
    <w:rsid w:val="00E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21EFD105</Template>
  <TotalTime>125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Clarke</dc:creator>
  <cp:lastModifiedBy>J Clarke</cp:lastModifiedBy>
  <cp:revision>4</cp:revision>
  <dcterms:created xsi:type="dcterms:W3CDTF">2018-06-21T08:31:00Z</dcterms:created>
  <dcterms:modified xsi:type="dcterms:W3CDTF">2018-06-21T12:57:00Z</dcterms:modified>
</cp:coreProperties>
</file>